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IT acceptable use policy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Applies to</w:t>
            </w:r>
          </w:p>
        </w:tc>
        <w:tc>
          <w:tcPr>
            <w:tcW w:type="dxa" w:w="6803"/>
          </w:tcPr>
          <w:p>
            <w:r>
              <w:t>Everyone with a company account or device, including contractors and temporary staff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Policy owner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IT contact for questions and reports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Version, date and next review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1. Devices</w:t>
      </w:r>
    </w:p>
    <w:p>
      <w:pPr>
        <w:pStyle w:val="ListBullet"/>
      </w:pPr>
      <w:r>
        <w:t>Lock your screen whenever you leave it</w:t>
      </w:r>
    </w:p>
    <w:p>
      <w:pPr>
        <w:pStyle w:val="ListBullet"/>
      </w:pPr>
      <w:r>
        <w:t>Let updates install; keep security software switched on</w:t>
      </w:r>
    </w:p>
    <w:p>
      <w:pPr>
        <w:pStyle w:val="ListBullet"/>
      </w:pPr>
      <w:r>
        <w:t>Install only software that IT has approved</w:t>
      </w:r>
    </w:p>
    <w:p>
      <w:pPr>
        <w:pStyle w:val="ListBullet"/>
      </w:pPr>
      <w:r>
        <w:t>Report a lost or stolen device to IT immediately</w:t>
      </w:r>
    </w:p>
    <w:p>
      <w:pPr>
        <w:pStyle w:val="Heading2"/>
      </w:pPr>
      <w:r>
        <w:t>2. Accounts and passwords</w:t>
      </w:r>
    </w:p>
    <w:p>
      <w:pPr>
        <w:pStyle w:val="ListBullet"/>
      </w:pPr>
      <w:r>
        <w:t>Use only your own account; never share passwords or sign-in codes</w:t>
      </w:r>
    </w:p>
    <w:p>
      <w:pPr>
        <w:pStyle w:val="ListBullet"/>
      </w:pPr>
      <w:r>
        <w:t>Use a long password just for your work account, such as three random words</w:t>
      </w:r>
    </w:p>
    <w:p>
      <w:pPr>
        <w:pStyle w:val="ListBullet"/>
      </w:pPr>
      <w:r>
        <w:t>Keep passwords in the company password manager</w:t>
      </w:r>
    </w:p>
    <w:p>
      <w:pPr>
        <w:pStyle w:val="ListBullet"/>
      </w:pPr>
      <w:r>
        <w:t>Tell IT at once if you think a password has been exposed</w:t>
      </w:r>
    </w:p>
    <w:p>
      <w:pPr>
        <w:pStyle w:val="Heading2"/>
      </w:pPr>
      <w:r>
        <w:t>3. Email and messages</w:t>
      </w:r>
    </w:p>
    <w:p>
      <w:pPr>
        <w:pStyle w:val="ListBullet"/>
      </w:pPr>
      <w:r>
        <w:t>Check recipients before sending personal or confidential information</w:t>
      </w:r>
    </w:p>
    <w:p>
      <w:pPr>
        <w:pStyle w:val="ListBullet"/>
      </w:pPr>
      <w:r>
        <w:t>Don't forward work email to personal accounts</w:t>
      </w:r>
    </w:p>
    <w:p>
      <w:pPr>
        <w:pStyle w:val="ListBullet"/>
      </w:pPr>
      <w:r>
        <w:t>Report suspicious messages using [button or address] without replying or clicking</w:t>
      </w:r>
    </w:p>
    <w:p>
      <w:pPr>
        <w:pStyle w:val="Heading2"/>
      </w:pPr>
      <w:r>
        <w:t>4. Internet and personal use</w:t>
      </w:r>
    </w:p>
    <w:p>
      <w:pPr>
        <w:pStyle w:val="ListBullet"/>
      </w:pPr>
      <w:r>
        <w:t>Brief personal use is allowed [when], if it doesn't affect your work</w:t>
      </w:r>
    </w:p>
    <w:p>
      <w:pPr>
        <w:pStyle w:val="ListBullet"/>
      </w:pPr>
      <w:r>
        <w:t>Never view, download or share illegal, sexually explicit, violent or discriminatory material</w:t>
      </w:r>
    </w:p>
    <w:p>
      <w:pPr>
        <w:pStyle w:val="ListBullet"/>
      </w:pPr>
      <w:r>
        <w:t>No pirated software, films or music</w:t>
      </w:r>
    </w:p>
    <w:p>
      <w:pPr>
        <w:pStyle w:val="ListBullet"/>
      </w:pPr>
      <w:r>
        <w:t>Don't copy company data to personal storage or accounts</w:t>
      </w:r>
    </w:p>
    <w:p>
      <w:pPr>
        <w:pStyle w:val="Heading2"/>
      </w:pPr>
      <w:r>
        <w:t>5. Social media</w:t>
      </w:r>
    </w:p>
    <w:p>
      <w:pPr>
        <w:pStyle w:val="ListBullet"/>
      </w:pPr>
      <w:r>
        <w:t>Never post confidential information about the company, customers or colleagues</w:t>
      </w:r>
    </w:p>
    <w:p>
      <w:pPr>
        <w:pStyle w:val="ListBullet"/>
      </w:pPr>
      <w:r>
        <w:t>Make clear that personal views are your own</w:t>
      </w:r>
    </w:p>
    <w:p>
      <w:pPr>
        <w:pStyle w:val="ListBullet"/>
      </w:pPr>
      <w:r>
        <w:t>Only [roles] speak for the company</w:t>
      </w:r>
    </w:p>
    <w:p>
      <w:pPr>
        <w:pStyle w:val="ListBullet"/>
      </w:pPr>
      <w:r>
        <w:t>Online harassment of colleagues is treated as workplace misconduct</w:t>
      </w:r>
    </w:p>
    <w:p>
      <w:pPr>
        <w:pStyle w:val="Heading2"/>
      </w:pPr>
      <w:r>
        <w:t>6. Personal devices used for work</w:t>
      </w:r>
    </w:p>
    <w:p>
      <w:pPr>
        <w:pStyle w:val="ListBullet"/>
      </w:pPr>
      <w:r>
        <w:t>Only with IT's approval</w:t>
      </w:r>
    </w:p>
    <w:p>
      <w:pPr>
        <w:pStyle w:val="ListBullet"/>
      </w:pPr>
      <w:r>
        <w:t>Screen lock on, updates installed, apps from official stores only</w:t>
      </w:r>
    </w:p>
    <w:p>
      <w:pPr>
        <w:pStyle w:val="ListBullet"/>
      </w:pPr>
      <w:r>
        <w:t>IT may remove company data from the device, but not your personal data</w:t>
      </w:r>
    </w:p>
    <w:p>
      <w:pPr>
        <w:pStyle w:val="Heading2"/>
      </w:pPr>
      <w:r>
        <w:t>7. Monitoring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What we monitor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Why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How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Who sees it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Kept for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r>
        <w:rPr>
          <w:i/>
          <w:color w:val="6B7083"/>
        </w:rPr>
        <w:t>No covert monitoring except in exceptional cases authorised by senior management. You can ask for monitoring information about you through a subject access request.</w:t>
      </w:r>
    </w:p>
    <w:p>
      <w:pPr>
        <w:pStyle w:val="Heading2"/>
      </w:pPr>
      <w:r>
        <w:t>8. Breaking this policy</w:t>
      </w:r>
    </w:p>
    <w:p>
      <w:r>
        <w:rPr>
          <w:i/>
          <w:color w:val="6B7083"/>
        </w:rPr>
        <w:t>Breaches are handled under the disciplinary procedure; serious ones may be gross misconduct. Promptly reporting your own mistake is never in itself a disciplinary matter.</w:t>
      </w:r>
    </w:p>
    <w:p>
      <w:pPr>
        <w:pStyle w:val="Heading2"/>
      </w:pPr>
      <w:r>
        <w:t>Acknowledgement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Name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Signature and date</w:t>
            </w:r>
          </w:p>
        </w:tc>
        <w:tc>
          <w:tcPr>
            <w:tcW w:type="dxa" w:w="6803"/>
          </w:tcPr>
          <w:p>
            <w:r>
              <w:t>I have read this policy and will follow it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Acceptable use policy template (staff IT)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