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Cyber security incident response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Incident lead and deputy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Offline copies kept</w:t>
            </w:r>
          </w:p>
        </w:tc>
        <w:tc>
          <w:tcPr>
            <w:tcW w:type="dxa" w:w="6803"/>
          </w:tcPr>
          <w:p>
            <w:r>
              <w:t>e.g. printed, and on phones</w:t>
            </w:r>
          </w:p>
        </w:tc>
      </w:tr>
    </w:tbl>
    <w:p/>
    <w:p>
      <w:pPr>
        <w:pStyle w:val="Heading2"/>
      </w:pPr>
      <w:r>
        <w:t>1. Key contacts</w:t>
      </w:r>
    </w:p>
    <w:p>
      <w:r>
        <w:rPr>
          <w:i/>
          <w:color w:val="6B7083"/>
        </w:rPr>
        <w:t>At least two people for each role, and two ways to reach each of them.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Phone and personal email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Call when</w:t>
            </w:r>
          </w:p>
        </w:tc>
      </w:tr>
      <w:tr>
        <w:tc>
          <w:tcPr>
            <w:tcW w:type="dxa" w:w="2493"/>
          </w:tcPr>
          <w:p>
            <w:r>
              <w:t>Incident lead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Every incident</w:t>
            </w:r>
          </w:p>
        </w:tc>
      </w:tr>
      <w:tr>
        <w:tc>
          <w:tcPr>
            <w:tcW w:type="dxa" w:w="2493"/>
          </w:tcPr>
          <w:p>
            <w:r>
              <w:t>IT lead or IT provider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Every incident</w:t>
            </w:r>
          </w:p>
        </w:tc>
      </w:tr>
      <w:tr>
        <w:tc>
          <w:tcPr>
            <w:tcW w:type="dxa" w:w="2493"/>
          </w:tcPr>
          <w:p>
            <w:r>
              <w:t>Senior management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High or critical</w:t>
            </w:r>
          </w:p>
        </w:tc>
      </w:tr>
      <w:tr>
        <w:tc>
          <w:tcPr>
            <w:tcW w:type="dxa" w:w="2493"/>
          </w:tcPr>
          <w:p>
            <w:r>
              <w:t>Legal adviser and data protection lead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Personal data involved</w:t>
            </w:r>
          </w:p>
        </w:tc>
      </w:tr>
      <w:tr>
        <w:tc>
          <w:tcPr>
            <w:tcW w:type="dxa" w:w="2493"/>
          </w:tcPr>
          <w:p>
            <w:r>
              <w:t>Cyber insurer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As your policy requires</w:t>
            </w:r>
          </w:p>
        </w:tc>
      </w:tr>
      <w:tr>
        <w:tc>
          <w:tcPr>
            <w:tcW w:type="dxa" w:w="2493"/>
          </w:tcPr>
          <w:p>
            <w:r>
              <w:t>Communications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Outsiders may notice</w:t>
            </w:r>
          </w:p>
        </w:tc>
      </w:tr>
      <w:tr>
        <w:tc>
          <w:tcPr>
            <w:tcW w:type="dxa" w:w="2493"/>
          </w:tcPr>
          <w:p>
            <w:r>
              <w:t>HR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Staff involved</w:t>
            </w:r>
          </w:p>
        </w:tc>
      </w:tr>
    </w:tbl>
    <w:p/>
    <w:p>
      <w:pPr>
        <w:pStyle w:val="Heading2"/>
      </w:pPr>
      <w:r>
        <w:t>2. Severity levels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Examples (adapt to your business)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Escalate to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Response</w:t>
            </w:r>
          </w:p>
        </w:tc>
      </w:tr>
      <w:tr>
        <w:tc>
          <w:tcPr>
            <w:tcW w:type="dxa" w:w="2493"/>
          </w:tcPr>
          <w:p>
            <w:r>
              <w:t>Critical</w:t>
            </w:r>
          </w:p>
        </w:tc>
        <w:tc>
          <w:tcPr>
            <w:tcW w:type="dxa" w:w="2493"/>
          </w:tcPr>
          <w:p>
            <w:r>
              <w:t>Most staff can't work, or sensitive data stolen</w:t>
            </w:r>
          </w:p>
        </w:tc>
        <w:tc>
          <w:tcPr>
            <w:tcW w:type="dxa" w:w="2493"/>
          </w:tcPr>
          <w:p>
            <w:r>
              <w:t>Managing director at once</w:t>
            </w:r>
          </w:p>
        </w:tc>
        <w:tc>
          <w:tcPr>
            <w:tcW w:type="dxa" w:w="2493"/>
          </w:tcPr>
          <w:p>
            <w:r>
              <w:t>Invoke this plan and the DR plan</w:t>
            </w:r>
          </w:p>
        </w:tc>
      </w:tr>
      <w:tr>
        <w:tc>
          <w:tcPr>
            <w:tcW w:type="dxa" w:w="2493"/>
          </w:tcPr>
          <w:p>
            <w:r>
              <w:t>High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Medium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Low</w:t>
            </w:r>
          </w:p>
        </w:tc>
        <w:tc>
          <w:tcPr>
            <w:tcW w:type="dxa" w:w="2493"/>
          </w:tcPr>
          <w:p>
            <w:r>
              <w:t>One device infected and isolated</w:t>
            </w:r>
          </w:p>
        </w:tc>
        <w:tc>
          <w:tcPr>
            <w:tcW w:type="dxa" w:w="2493"/>
          </w:tcPr>
          <w:p>
            <w:r>
              <w:t>IT lead</w:t>
            </w:r>
          </w:p>
        </w:tc>
        <w:tc>
          <w:tcPr>
            <w:tcW w:type="dxa" w:w="2493"/>
          </w:tcPr>
          <w:p>
            <w:r>
              <w:t>Handle and log</w:t>
            </w:r>
          </w:p>
        </w:tc>
      </w:tr>
    </w:tbl>
    <w:p/>
    <w:p>
      <w:pPr>
        <w:pStyle w:val="Heading2"/>
      </w:pPr>
      <w:r>
        <w:t>3. Response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Who</w:t>
            </w:r>
          </w:p>
        </w:tc>
      </w:tr>
      <w:tr>
        <w:tc>
          <w:tcPr>
            <w:tcW w:type="dxa" w:w="3324"/>
          </w:tcPr>
          <w:p>
            <w:r>
              <w:t>Detect and report</w:t>
            </w:r>
          </w:p>
        </w:tc>
        <w:tc>
          <w:tcPr>
            <w:tcW w:type="dxa" w:w="3324"/>
          </w:tcPr>
          <w:p>
            <w:r>
              <w:t>Report anything odd at once, with the time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Triage</w:t>
            </w:r>
          </w:p>
        </w:tc>
        <w:tc>
          <w:tcPr>
            <w:tcW w:type="dxa" w:w="3324"/>
          </w:tcPr>
          <w:p>
            <w:r>
              <w:t>Confirm it, set severity and type, open the log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Contain</w:t>
            </w:r>
          </w:p>
        </w:tc>
        <w:tc>
          <w:tcPr>
            <w:tcW w:type="dxa" w:w="3324"/>
          </w:tcPr>
          <w:p>
            <w:r>
              <w:t>Isolate devices, disable accounts, block traffic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Eradicate</w:t>
            </w:r>
          </w:p>
        </w:tc>
        <w:tc>
          <w:tcPr>
            <w:tcW w:type="dxa" w:w="3324"/>
          </w:tcPr>
          <w:p>
            <w:r>
              <w:t>Remove malware and access; fix the weakness used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Recover</w:t>
            </w:r>
          </w:p>
        </w:tc>
        <w:tc>
          <w:tcPr>
            <w:tcW w:type="dxa" w:w="3324"/>
          </w:tcPr>
          <w:p>
            <w:r>
              <w:t>Restore from clean backups; watch for a return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Communicate</w:t>
            </w:r>
          </w:p>
        </w:tc>
        <w:tc>
          <w:tcPr>
            <w:tcW w:type="dxa" w:w="3324"/>
          </w:tcPr>
          <w:p>
            <w:r>
              <w:t>One agreed message for each audience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Review</w:t>
            </w:r>
          </w:p>
        </w:tc>
        <w:tc>
          <w:tcPr>
            <w:tcW w:type="dxa" w:w="3324"/>
          </w:tcPr>
          <w:p>
            <w:r>
              <w:t>Post-incident review; update this plan</w:t>
            </w:r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Personal data breach checklist (UK GDPR)</w:t>
      </w:r>
    </w:p>
    <w:p>
      <w:pPr>
        <w:spacing w:after="60"/>
        <w:ind w:left="227"/>
      </w:pPr>
      <w:r>
        <w:t>☐  Personal data lost, destroyed, altered, disclosed, accessed without authority or made unavailable?</w:t>
      </w:r>
    </w:p>
    <w:p>
      <w:pPr>
        <w:spacing w:after="60"/>
        <w:ind w:left="227"/>
      </w:pPr>
      <w:r>
        <w:t>☐  Assess the likely risk to people's rights and freedoms</w:t>
      </w:r>
    </w:p>
    <w:p>
      <w:pPr>
        <w:spacing w:after="60"/>
        <w:ind w:left="227"/>
      </w:pPr>
      <w:r>
        <w:t>☐  Risk likely: report to the ICO without undue delay and no later than 72 hours after becoming aware; give reasons if late</w:t>
      </w:r>
    </w:p>
    <w:p>
      <w:pPr>
        <w:spacing w:after="60"/>
        <w:ind w:left="227"/>
      </w:pPr>
      <w:r>
        <w:t>☐  Risk high: tell the people affected without undue delay</w:t>
      </w:r>
    </w:p>
    <w:p>
      <w:pPr>
        <w:spacing w:after="60"/>
        <w:ind w:left="227"/>
      </w:pPr>
      <w:r>
        <w:t>☐  Record every breach, its effects and the action taken, reported or not</w:t>
      </w:r>
    </w:p>
    <w:p>
      <w:pPr>
        <w:spacing w:after="60"/>
        <w:ind w:left="227"/>
      </w:pPr>
      <w:r>
        <w:t>☐  Consider telling your insurer, the police, and the NCSC if criminals caused it</w:t>
      </w:r>
    </w:p>
    <w:p>
      <w:pPr>
        <w:pStyle w:val="Heading2"/>
      </w:pPr>
      <w:r>
        <w:t>5. Playbooks to write</w:t>
      </w:r>
    </w:p>
    <w:p>
      <w:pPr>
        <w:pStyle w:val="ListBullet"/>
      </w:pPr>
      <w:r>
        <w:t>Ransomware</w:t>
      </w:r>
    </w:p>
    <w:p>
      <w:pPr>
        <w:pStyle w:val="ListBullet"/>
      </w:pPr>
      <w:r>
        <w:t>Phishing and a compromised email account</w:t>
      </w:r>
    </w:p>
    <w:p>
      <w:pPr>
        <w:pStyle w:val="ListBullet"/>
      </w:pPr>
      <w:r>
        <w:t>Lost or stolen laptop or phone</w:t>
      </w:r>
    </w:p>
    <w:p>
      <w:pPr>
        <w:pStyle w:val="ListBullet"/>
      </w:pPr>
      <w:r>
        <w:t>Personal data sent to the wrong person</w:t>
      </w:r>
    </w:p>
    <w:p>
      <w:pPr>
        <w:pStyle w:val="Heading2"/>
      </w:pPr>
      <w:r>
        <w:t>6. Incident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happened or was decided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