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Operations manual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Manual owner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6803"/>
          </w:tcPr>
          <w:p>
            <w:r>
              <w:t>1.0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Last reviewed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Where the latest version lives</w:t>
            </w:r>
          </w:p>
        </w:tc>
        <w:tc>
          <w:tcPr>
            <w:tcW w:type="dxa" w:w="6803"/>
          </w:tcPr>
          <w:p>
            <w:r>
              <w:t>e.g. shared drive link</w:t>
            </w:r>
          </w:p>
        </w:tc>
      </w:tr>
    </w:tbl>
    <w:p/>
    <w:p>
      <w:pPr>
        <w:pStyle w:val="Heading2"/>
      </w:pPr>
      <w:r>
        <w:t>1. About the company</w:t>
      </w:r>
    </w:p>
    <w:p>
      <w:pPr>
        <w:pStyle w:val="ListBullet"/>
      </w:pPr>
      <w:r>
        <w:t>What we do, and for whom</w:t>
      </w:r>
    </w:p>
    <w:p>
      <w:pPr>
        <w:pStyle w:val="ListBullet"/>
      </w:pPr>
      <w:r>
        <w:t>How we make money: main products or services and main customers</w:t>
      </w:r>
    </w:p>
    <w:p>
      <w:pPr>
        <w:pStyle w:val="ListBullet"/>
      </w:pPr>
      <w:r>
        <w:t>Locations and working hours</w:t>
      </w:r>
    </w:p>
    <w:p>
      <w:pPr>
        <w:pStyle w:val="ListBullet"/>
      </w:pPr>
      <w:r>
        <w:t>Service standards or values that guide day-to-day decisions</w:t>
      </w:r>
    </w:p>
    <w:p>
      <w:pPr>
        <w:pStyle w:val="Heading2"/>
      </w:pPr>
      <w:r>
        <w:t>2. Organisation and roles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Person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Responsible for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Deputy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3. Core processes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Process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SOP reference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Systems used</w:t>
            </w:r>
          </w:p>
        </w:tc>
      </w:tr>
      <w:tr>
        <w:tc>
          <w:tcPr>
            <w:tcW w:type="dxa" w:w="2493"/>
          </w:tcPr>
          <w:p>
            <w:r>
              <w:t>Winning work (enquiry to signed contract)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Delivering the work or fulfilling orders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Billing and collecting cash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Buying and paying suppliers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Hiring and onboarding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Month-end close and reporting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4. Systems and access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System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Used for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Administrator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How to get access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5. Routines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How often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Task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3324"/>
          </w:tcPr>
          <w:p>
            <w:r>
              <w:t>Daily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Weekly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Monthly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Quarterly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Yearly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6. Key numbers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Target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Reported where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7. Policies</w:t>
      </w:r>
    </w:p>
    <w:p>
      <w:pPr>
        <w:pStyle w:val="ListBullet"/>
      </w:pPr>
      <w:r>
        <w:t>Expenses</w:t>
      </w:r>
    </w:p>
    <w:p>
      <w:pPr>
        <w:pStyle w:val="ListBullet"/>
      </w:pPr>
      <w:r>
        <w:t>Holidays and absence</w:t>
      </w:r>
    </w:p>
    <w:p>
      <w:pPr>
        <w:pStyle w:val="ListBullet"/>
      </w:pPr>
      <w:r>
        <w:t>IT and information security</w:t>
      </w:r>
    </w:p>
    <w:p>
      <w:pPr>
        <w:pStyle w:val="ListBullet"/>
      </w:pPr>
      <w:r>
        <w:t>Data protection</w:t>
      </w:r>
    </w:p>
    <w:p>
      <w:pPr>
        <w:pStyle w:val="ListBullet"/>
      </w:pPr>
      <w:r>
        <w:t>Health and safety</w:t>
      </w:r>
    </w:p>
    <w:p>
      <w:pPr>
        <w:pStyle w:val="ListBullet"/>
      </w:pPr>
      <w:r>
        <w:t>Complaints</w:t>
      </w:r>
    </w:p>
    <w:p>
      <w:pPr>
        <w:pStyle w:val="Heading2"/>
      </w:pPr>
      <w:r>
        <w:t>8. Suppliers and key contacts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Supplier or contact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What for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Account or reference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Contact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9. When things go wrong</w:t>
      </w:r>
    </w:p>
    <w:p>
      <w:pPr>
        <w:pStyle w:val="ListBullet"/>
      </w:pPr>
      <w:r>
        <w:t>Link to the business continuity plan</w:t>
      </w:r>
    </w:p>
    <w:p>
      <w:pPr>
        <w:pStyle w:val="ListBullet"/>
      </w:pPr>
      <w:r>
        <w:t>Who to call first</w:t>
      </w:r>
    </w:p>
    <w:p>
      <w:pPr>
        <w:pStyle w:val="ListBullet"/>
      </w:pPr>
      <w:r>
        <w:t>Escalation rules: what goes to whom</w:t>
      </w:r>
    </w:p>
    <w:p>
      <w:pPr>
        <w:pStyle w:val="Heading2"/>
      </w:pPr>
      <w:r>
        <w:t>10. Document control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Change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Approved by</w:t>
            </w:r>
          </w:p>
        </w:tc>
      </w:tr>
      <w:tr>
        <w:tc>
          <w:tcPr>
            <w:tcW w:type="dxa" w:w="2493"/>
          </w:tcPr>
          <w:p>
            <w:r>
              <w:t>1.0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First issue</w:t>
            </w:r>
          </w:p>
        </w:tc>
        <w:tc>
          <w:tcPr>
            <w:tcW w:type="dxa" w:w="249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Operations manual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