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6803"/>
          </w:tcPr>
          <w:p>
            <w:r>
              <w:t>Owns the outcome; approves this plan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 manager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0.1 draft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6803"/>
          </w:tcPr>
          <w:p>
            <w:r>
              <w:t>Draft or approved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Related documents</w:t>
            </w:r>
          </w:p>
        </w:tc>
        <w:tc>
          <w:tcPr>
            <w:tcW w:type="dxa" w:w="6803"/>
          </w:tcPr>
          <w:p>
            <w:r>
              <w:t>Charter, Gantt chart, RAID log</w:t>
            </w:r>
          </w:p>
        </w:tc>
      </w:tr>
    </w:tbl>
    <w:p/>
    <w:p>
      <w:pPr>
        <w:pStyle w:val="Heading2"/>
      </w:pPr>
      <w:r>
        <w:t>1. Summary</w:t>
      </w:r>
    </w:p>
    <w:p>
      <w:r>
        <w:rPr>
          <w:i/>
          <w:color w:val="6B7083"/>
        </w:rPr>
        <w:t>Four sentences at most: what, why, by when and for how much.</w:t>
      </w:r>
    </w:p>
    <w:p>
      <w:pPr>
        <w:pStyle w:val="Heading2"/>
      </w:pPr>
      <w:r>
        <w:t>2. Objectives and success measures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Checked on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Scope and deliverables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Accepted by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i/>
          <w:color w:val="6B7083"/>
        </w:rPr>
        <w:t>Out of scope: what people might assume is included but isn't.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Out of scope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Why, or where it will be handled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4.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Done when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493"/>
          </w:tcPr>
          <w:p>
            <w:r>
              <w:t>Plan approved</w:t>
            </w:r>
          </w:p>
        </w:tc>
        <w:tc>
          <w:tcPr>
            <w:tcW w:type="dxa" w:w="2493"/>
          </w:tcPr>
          <w:p>
            <w:r>
              <w:t>Sponsor has signed section 11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Project closed</w:t>
            </w:r>
          </w:p>
        </w:tc>
        <w:tc>
          <w:tcPr>
            <w:tcW w:type="dxa" w:w="2493"/>
          </w:tcPr>
          <w:p>
            <w:r>
              <w:t>Handed over; lessons recorded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6B7083"/>
        </w:rPr>
        <w:t>Five to ten checkpoints. The tasks themselves go in the Gantt chart.</w:t>
      </w:r>
    </w:p>
    <w:p>
      <w:pPr>
        <w:pStyle w:val="Heading2"/>
      </w:pPr>
      <w:r>
        <w:t>5. Team and resources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Time on the project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Responsible for</w:t>
            </w:r>
          </w:p>
        </w:tc>
      </w:tr>
      <w:tr>
        <w:tc>
          <w:tcPr>
            <w:tcW w:type="dxa" w:w="2493"/>
          </w:tcPr>
          <w:p>
            <w:r>
              <w:t>Sponsor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Project manager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External supplier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ListBullet"/>
      </w:pPr>
      <w:r>
        <w:t>Equipment, systems or space needed</w:t>
      </w:r>
    </w:p>
    <w:p>
      <w:pPr>
        <w:pStyle w:val="ListBullet"/>
      </w:pPr>
      <w:r>
        <w:t>Cover for day jobs while people work on the project</w:t>
      </w:r>
    </w:p>
    <w:p>
      <w:pPr>
        <w:pStyle w:val="ListBullet"/>
      </w:pPr>
      <w:r>
        <w:t>Skills to buy in</w:t>
      </w:r>
    </w:p>
    <w:p>
      <w:pPr>
        <w:pStyle w:val="Heading2"/>
      </w:pPr>
      <w:r>
        <w:t>6.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Estimate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Basis of the estimate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Confirmed?</w:t>
            </w:r>
          </w:p>
        </w:tc>
      </w:tr>
      <w:tr>
        <w:tc>
          <w:tcPr>
            <w:tcW w:type="dxa" w:w="2493"/>
          </w:tcPr>
          <w:p>
            <w:r>
              <w:t>Staff time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Suppliers and contractors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Equipment and software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Training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Contingency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Total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Risks, assumptions and dependencies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Effect on the project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Response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Risk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Assumption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Dependency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i/>
          <w:color w:val="6B7083"/>
        </w:rPr>
        <w:t>Track these week to week in the RAID log.</w:t>
      </w:r>
    </w:p>
    <w:p>
      <w:pPr>
        <w:pStyle w:val="Heading2"/>
      </w:pPr>
      <w:r>
        <w:t>8. Communication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What they need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From</w:t>
            </w:r>
          </w:p>
        </w:tc>
      </w:tr>
      <w:tr>
        <w:tc>
          <w:tcPr>
            <w:tcW w:type="dxa" w:w="1994"/>
          </w:tcPr>
          <w:p>
            <w:r>
              <w:t>Sponsor</w:t>
            </w:r>
          </w:p>
        </w:tc>
        <w:tc>
          <w:tcPr>
            <w:tcW w:type="dxa" w:w="1994"/>
          </w:tcPr>
          <w:p>
            <w:r>
              <w:t>Progress, decisions needed, top risks</w:t>
            </w:r>
          </w:p>
        </w:tc>
        <w:tc>
          <w:tcPr>
            <w:tcW w:type="dxa" w:w="1994"/>
          </w:tcPr>
          <w:p>
            <w:r>
              <w:t>Status report</w:t>
            </w:r>
          </w:p>
        </w:tc>
        <w:tc>
          <w:tcPr>
            <w:tcW w:type="dxa" w:w="1994"/>
          </w:tcPr>
          <w:p>
            <w:r>
              <w:t>Weekly</w:t>
            </w:r>
          </w:p>
        </w:tc>
        <w:tc>
          <w:tcPr>
            <w:tcW w:type="dxa" w:w="1994"/>
          </w:tcPr>
          <w:p>
            <w:r>
              <w:t>Project manager</w:t>
            </w:r>
          </w:p>
        </w:tc>
      </w:tr>
      <w:tr>
        <w:tc>
          <w:tcPr>
            <w:tcW w:type="dxa" w:w="1994"/>
          </w:tcPr>
          <w:p>
            <w:r>
              <w:t>Project team</w:t>
            </w:r>
          </w:p>
        </w:tc>
        <w:tc>
          <w:tcPr>
            <w:tcW w:type="dxa" w:w="1994"/>
          </w:tcPr>
          <w:p>
            <w:r>
              <w:t>Tasks, blockers, changes</w:t>
            </w:r>
          </w:p>
        </w:tc>
        <w:tc>
          <w:tcPr>
            <w:tcW w:type="dxa" w:w="1994"/>
          </w:tcPr>
          <w:p>
            <w:r>
              <w:t>Team meeting</w:t>
            </w:r>
          </w:p>
        </w:tc>
        <w:tc>
          <w:tcPr>
            <w:tcW w:type="dxa" w:w="1994"/>
          </w:tcPr>
          <w:p>
            <w:r>
              <w:t>Weekly</w:t>
            </w:r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Staff affected</w:t>
            </w:r>
          </w:p>
        </w:tc>
        <w:tc>
          <w:tcPr>
            <w:tcW w:type="dxa" w:w="1994"/>
          </w:tcPr>
          <w:p>
            <w:r>
              <w:t>What changes for them, and when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Customers or suppliers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9. Change control and tolerances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 manager can approve</w:t>
            </w:r>
          </w:p>
        </w:tc>
        <w:tc>
          <w:tcPr>
            <w:tcW w:type="dxa" w:w="6803"/>
          </w:tcPr>
          <w:p>
            <w:r>
              <w:t>e.g. a slip of up to 5 working days or £1,000, with no change to scope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Sponsor approves</w:t>
            </w:r>
          </w:p>
        </w:tc>
        <w:tc>
          <w:tcPr>
            <w:tcW w:type="dxa" w:w="6803"/>
          </w:tcPr>
          <w:p>
            <w:r>
              <w:t>Anything larger, and any use of contingency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How to ask for a change</w:t>
            </w:r>
          </w:p>
        </w:tc>
        <w:tc>
          <w:tcPr>
            <w:tcW w:type="dxa" w:w="6803"/>
          </w:tcPr>
          <w:p>
            <w:r>
              <w:t>Change request form, logged with a number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Reporting</w:t>
            </w:r>
          </w:p>
        </w:tc>
        <w:tc>
          <w:tcPr>
            <w:tcW w:type="dxa" w:w="6803"/>
          </w:tcPr>
          <w:p>
            <w:r>
              <w:t>When and how progress goes to the sponsor or board</w:t>
            </w:r>
          </w:p>
        </w:tc>
      </w:tr>
    </w:tbl>
    <w:p/>
    <w:p>
      <w:pPr>
        <w:pStyle w:val="Heading2"/>
      </w:pPr>
      <w:r>
        <w:t>10. Handover and closure</w:t>
      </w:r>
    </w:p>
    <w:p>
      <w:pPr>
        <w:spacing w:after="60"/>
        <w:ind w:left="227"/>
      </w:pPr>
      <w:r>
        <w:t>☐  Deliverables accepted by the people named in section 3</w:t>
      </w:r>
    </w:p>
    <w:p>
      <w:pPr>
        <w:spacing w:after="60"/>
        <w:ind w:left="227"/>
      </w:pPr>
      <w:r>
        <w:t>☐  Day-to-day ownership handed to the business</w:t>
      </w:r>
    </w:p>
    <w:p>
      <w:pPr>
        <w:spacing w:after="60"/>
        <w:ind w:left="227"/>
      </w:pPr>
      <w:r>
        <w:t>☐  Suppliers paid and contracts closed</w:t>
      </w:r>
    </w:p>
    <w:p>
      <w:pPr>
        <w:spacing w:after="60"/>
        <w:ind w:left="227"/>
      </w:pPr>
      <w:r>
        <w:t>☐  Lessons learned recorded and shared</w:t>
      </w:r>
    </w:p>
    <w:p>
      <w:pPr>
        <w:pStyle w:val="Heading2"/>
      </w:pPr>
      <w:r>
        <w:t>11. 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Sponsor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Project manager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