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 or team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6803"/>
          </w:tcPr>
          <w:p>
            <w:r>
              <w:t>e.g. 1 January to 31 December 2027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Agreed with</w:t>
            </w:r>
          </w:p>
        </w:tc>
        <w:tc>
          <w:tcPr>
            <w:tcW w:type="dxa" w:w="6803"/>
          </w:tcPr>
          <w:p>
            <w:r>
              <w:t>e.g. managing director and finance director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Where we are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year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This year to 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Comment</w:t>
            </w:r>
          </w:p>
        </w:tc>
      </w:tr>
      <w:tr>
        <w:tc>
          <w:tcPr>
            <w:tcW w:type="dxa" w:w="2493"/>
          </w:tcPr>
          <w:p>
            <w:r>
              <w:t>Revenue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Revenue from the top 10 customers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New customers won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Win rate (by value)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Average order value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Customers lost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Targets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Q1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Q2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Q3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Q4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Year</w:t>
            </w:r>
          </w:p>
        </w:tc>
      </w:tr>
      <w:tr>
        <w:tc>
          <w:tcPr>
            <w:tcW w:type="dxa" w:w="1662"/>
          </w:tcPr>
          <w:p>
            <w:r>
              <w:t>Revenue: existing customers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Revenue: new customers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New customers won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Gross margin %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3. Target customers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Segment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Why we win there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Revenue target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 accounts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4. Territories and named accounts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Person or team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Territory or segment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Named accounts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Pipeline needed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Line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986"/>
          </w:tcPr>
          <w:p>
            <w:r>
              <w:t>Revenue target for the period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Already secured (contracts, repeat orders)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Gap to find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Win rate by value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Pipeline needed (gap ÷ win rate)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Pipeline today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6. Activities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Activity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For which segment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How many, how often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7. Resources and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Resource (people, tools, events, travel)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Cost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From when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Approved?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8. Review rhythm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 attends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it looks at</w:t>
            </w:r>
          </w:p>
        </w:tc>
      </w:tr>
      <w:tr>
        <w:tc>
          <w:tcPr>
            <w:tcW w:type="dxa" w:w="2493"/>
          </w:tcPr>
          <w:p>
            <w:r>
              <w:t>Pipeline review</w:t>
            </w:r>
          </w:p>
        </w:tc>
        <w:tc>
          <w:tcPr>
            <w:tcW w:type="dxa" w:w="2493"/>
          </w:tcPr>
          <w:p>
            <w:r>
              <w:t>Weekly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Deals that moved, stalled or slipped</w:t>
            </w:r>
          </w:p>
        </w:tc>
      </w:tr>
      <w:tr>
        <w:tc>
          <w:tcPr>
            <w:tcW w:type="dxa" w:w="2493"/>
          </w:tcPr>
          <w:p>
            <w:r>
              <w:t>Forecast against target</w:t>
            </w:r>
          </w:p>
        </w:tc>
        <w:tc>
          <w:tcPr>
            <w:tcW w:type="dxa" w:w="2493"/>
          </w:tcPr>
          <w:p>
            <w:r>
              <w:t>Monthly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Expected revenue for the quarter</w:t>
            </w:r>
          </w:p>
        </w:tc>
      </w:tr>
      <w:tr>
        <w:tc>
          <w:tcPr>
            <w:tcW w:type="dxa" w:w="2493"/>
          </w:tcPr>
          <w:p>
            <w:r>
              <w:t>Plan review</w:t>
            </w:r>
          </w:p>
        </w:tc>
        <w:tc>
          <w:tcPr>
            <w:tcW w:type="dxa" w:w="2493"/>
          </w:tcPr>
          <w:p>
            <w:r>
              <w:t>Quarterly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Targets, segments and activities</w:t>
            </w:r>
          </w:p>
        </w:tc>
      </w:tr>
    </w:tbl>
    <w:p/>
    <w:p>
      <w:pPr>
        <w:pStyle w:val="Heading2"/>
      </w:pPr>
      <w:r>
        <w:t>9. Assumptions and risks</w:t>
      </w:r>
    </w:p>
    <w:p>
      <w:pPr>
        <w:pStyle w:val="ListBullet"/>
      </w:pPr>
      <w:r>
        <w:t>What the targets assume: prices, hires, products and market conditions</w:t>
      </w:r>
    </w:p>
    <w:p>
      <w:pPr>
        <w:pStyle w:val="ListBullet"/>
      </w:pPr>
      <w:r>
        <w:t>What could stop us hitting them, and what we'd do about it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