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Succession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Plan owner</w:t>
            </w:r>
          </w:p>
        </w:tc>
        <w:tc>
          <w:tcPr>
            <w:tcW w:type="dxa" w:w="6803"/>
          </w:tcPr>
          <w:p>
            <w:r>
              <w:t>Usually the managing director or HR lead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Approved by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Next review</w:t>
            </w:r>
          </w:p>
        </w:tc>
        <w:tc>
          <w:tcPr>
            <w:tcW w:type="dxa" w:w="6803"/>
          </w:tcPr>
          <w:p>
            <w:r>
              <w:t>At least yearly, and when a key person resigns or changes role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Who may see this plan</w:t>
            </w:r>
          </w:p>
        </w:tc>
        <w:tc>
          <w:tcPr>
            <w:tcW w:type="dxa" w:w="6803"/>
          </w:tcPr>
          <w:p>
            <w:r>
              <w:t>For example the MD, HR lead and plan owner only</w:t>
            </w:r>
          </w:p>
        </w:tc>
      </w:tr>
    </w:tbl>
    <w:p/>
    <w:p>
      <w:pPr>
        <w:pStyle w:val="Heading2"/>
      </w:pPr>
      <w:r>
        <w:t>1. Key roles</w:t>
      </w:r>
    </w:p>
    <w:p>
      <w:r>
        <w:rPr>
          <w:i/>
          <w:color w:val="6B7083"/>
        </w:rPr>
        <w:t>The roles whose sudden loss would hurt most: revenue, safety, customers, or knowledge held by one person. Rate the risk of loss using section 5.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Key role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Current holder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Why it's critical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Risk of loss (H/M/L)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Impact if vacant (H/M/L)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Notice period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p>
      <w:pPr>
        <w:pStyle w:val="Heading2"/>
      </w:pPr>
      <w:r>
        <w:t>2. Successors</w:t>
      </w:r>
    </w:p>
    <w:p>
      <w:r>
        <w:rPr>
          <w:i/>
          <w:color w:val="6B7083"/>
        </w:rPr>
        <w:t>Emergency cover keeps the work going for weeks, not years. Ready now could take the role permanently tomorrow. Ready in 1-2 years needs the development in section 3. Leave a cell empty rather than writing in a weak name.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Key role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Emergency cover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Ready now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Ready in 1-2 years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If nobody internal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2"/>
      </w:pPr>
      <w:r>
        <w:t>3. Development 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Successor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For role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Gap to close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By when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p>
      <w:pPr>
        <w:pStyle w:val="Heading2"/>
      </w:pPr>
      <w:r>
        <w:t>4. Knowledge only one person holds</w:t>
      </w:r>
    </w:p>
    <w:p>
      <w:r>
        <w:rPr>
          <w:i/>
          <w:color w:val="6B7083"/>
        </w:rPr>
        <w:t>System access, customer and supplier relationships, routines and judgement calls. Record where each is documented, or the date it will be. Never put passwords in this plan.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Key role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What only they know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Where it's documented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By when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5. Rating the risk of loss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Rating</w:t>
            </w:r>
          </w:p>
        </w:tc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Use when</w:t>
            </w:r>
          </w:p>
        </w:tc>
      </w:tr>
      <w:tr>
        <w:tc>
          <w:tcPr>
            <w:tcW w:type="dxa" w:w="4986"/>
          </w:tcPr>
          <w:p>
            <w:r>
              <w:t>High</w:t>
            </w:r>
          </w:p>
        </w:tc>
        <w:tc>
          <w:tcPr>
            <w:tcW w:type="dxa" w:w="4986"/>
          </w:tcPr>
          <w:p>
            <w:r>
              <w:t>The holder has resigned, or has told you they plan to leave or step back within a year</w:t>
            </w:r>
          </w:p>
        </w:tc>
      </w:tr>
      <w:tr>
        <w:tc>
          <w:tcPr>
            <w:tcW w:type="dxa" w:w="4986"/>
          </w:tcPr>
          <w:p>
            <w:r>
              <w:t>Medium</w:t>
            </w:r>
          </w:p>
        </w:tc>
        <w:tc>
          <w:tcPr>
            <w:tcW w:type="dxa" w:w="4986"/>
          </w:tcPr>
          <w:p>
            <w:r>
              <w:t>No stated plans, but people in this role are hard to keep or to replace</w:t>
            </w:r>
          </w:p>
        </w:tc>
      </w:tr>
      <w:tr>
        <w:tc>
          <w:tcPr>
            <w:tcW w:type="dxa" w:w="4986"/>
          </w:tcPr>
          <w:p>
            <w:r>
              <w:t>Low</w:t>
            </w:r>
          </w:p>
        </w:tc>
        <w:tc>
          <w:tcPr>
            <w:tcW w:type="dxa" w:w="4986"/>
          </w:tcPr>
          <w:p>
            <w:r>
              <w:t>Settled in the role, with nothing to suggest they'll leave</w:t>
            </w:r>
          </w:p>
        </w:tc>
      </w:tr>
    </w:tbl>
    <w:p/>
    <w:p>
      <w:r>
        <w:rPr>
          <w:i/>
          <w:color w:val="6B7083"/>
        </w:rPr>
        <w:t>Base ratings on what people have told you and on the job market, never on age or assumptions about health or family.</w:t>
      </w:r>
    </w:p>
    <w:p>
      <w:pPr>
        <w:pStyle w:val="Heading2"/>
      </w:pPr>
      <w:r>
        <w:t>6. Review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Date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Reviewed by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What changed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Succession plan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