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status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or team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Week ending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Sent to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Overall status</w:t>
            </w:r>
          </w:p>
        </w:tc>
        <w:tc>
          <w:tcPr>
            <w:tcW w:type="dxa" w:w="6803"/>
          </w:tcPr>
          <w:p>
            <w:r>
              <w:t>Green, amber or red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Last week's status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Finish date</w:t>
            </w:r>
          </w:p>
        </w:tc>
        <w:tc>
          <w:tcPr>
            <w:tcW w:type="dxa" w:w="6803"/>
          </w:tcPr>
          <w:p>
            <w:r>
              <w:t>Agreed date and current forecast</w:t>
            </w:r>
          </w:p>
        </w:tc>
      </w:tr>
    </w:tbl>
    <w:p/>
    <w:p>
      <w:pPr>
        <w:pStyle w:val="Heading2"/>
      </w:pPr>
      <w:r>
        <w:t>1. Summary</w:t>
      </w:r>
    </w:p>
    <w:p>
      <w:r>
        <w:rPr>
          <w:i/>
          <w:color w:val="6B7083"/>
        </w:rPr>
        <w:t>Three sentences at most: the overall status, what changed since last week, and what you need from the reader.</w:t>
      </w:r>
    </w:p>
    <w:p>
      <w:pPr>
        <w:pStyle w:val="Heading2"/>
      </w:pPr>
      <w:r>
        <w:t>2. Status by 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Area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RAG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Trend (up, flat, down)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</w:t>
            </w:r>
          </w:p>
        </w:tc>
      </w:tr>
      <w:tr>
        <w:tc>
          <w:tcPr>
            <w:tcW w:type="dxa" w:w="2493"/>
          </w:tcPr>
          <w:p>
            <w:r>
              <w:t>Schedule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Budget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Scope and quality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People and resources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Done this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Planned for this week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Done?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If not, why and when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Planned for next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Task or milestone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5.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Agreed 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Forecast 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RAG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6. Top risks and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Risk or issue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 and 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RAG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Asks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I need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From whom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If it doesn't happen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Budget (optional)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 budget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Spent to 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Forecast at completion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Variance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RAG key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Colour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Means</w:t>
            </w:r>
          </w:p>
        </w:tc>
      </w:tr>
      <w:tr>
        <w:tc>
          <w:tcPr>
            <w:tcW w:type="dxa" w:w="4986"/>
          </w:tcPr>
          <w:p>
            <w:r>
              <w:t>Green</w:t>
            </w:r>
          </w:p>
        </w:tc>
        <w:tc>
          <w:tcPr>
            <w:tcW w:type="dxa" w:w="4986"/>
          </w:tcPr>
          <w:p>
            <w:r>
              <w:t>On course for the agreed dates, budget and scope</w:t>
            </w:r>
          </w:p>
        </w:tc>
      </w:tr>
      <w:tr>
        <w:tc>
          <w:tcPr>
            <w:tcW w:type="dxa" w:w="4986"/>
          </w:tcPr>
          <w:p>
            <w:r>
              <w:t>Amber</w:t>
            </w:r>
          </w:p>
        </w:tc>
        <w:tc>
          <w:tcPr>
            <w:tcW w:type="dxa" w:w="4986"/>
          </w:tcPr>
          <w:p>
            <w:r>
              <w:t>A problem could move a date, the cost or the scope; the team has a plan to recover it</w:t>
            </w:r>
          </w:p>
        </w:tc>
      </w:tr>
      <w:tr>
        <w:tc>
          <w:tcPr>
            <w:tcW w:type="dxa" w:w="4986"/>
          </w:tcPr>
          <w:p>
            <w:r>
              <w:t>Red</w:t>
            </w:r>
          </w:p>
        </w:tc>
        <w:tc>
          <w:tcPr>
            <w:tcW w:type="dxa" w:w="4986"/>
          </w:tcPr>
          <w:p>
            <w:r>
              <w:t>A date, the budget or the scope will be missed without a decision or help from outside the team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status report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